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59B7" w:rsidRPr="007859B7" w:rsidP="007859B7">
      <w:pPr>
        <w:pStyle w:val="Title"/>
        <w:ind w:firstLine="594"/>
        <w:jc w:val="both"/>
        <w:rPr>
          <w:sz w:val="24"/>
          <w:szCs w:val="24"/>
        </w:rPr>
      </w:pPr>
      <w:r w:rsidRPr="007859B7">
        <w:rPr>
          <w:sz w:val="24"/>
          <w:szCs w:val="24"/>
        </w:rPr>
        <w:t xml:space="preserve">                                                                                                       Дело № 5-987-2107/2026</w:t>
      </w:r>
    </w:p>
    <w:p w:rsidR="007859B7" w:rsidRPr="007859B7" w:rsidP="007859B7">
      <w:pPr>
        <w:pStyle w:val="Title"/>
        <w:ind w:firstLine="594"/>
        <w:jc w:val="both"/>
        <w:rPr>
          <w:bCs/>
          <w:sz w:val="24"/>
          <w:szCs w:val="24"/>
        </w:rPr>
      </w:pPr>
      <w:r w:rsidRPr="007859B7">
        <w:rPr>
          <w:sz w:val="24"/>
          <w:szCs w:val="24"/>
        </w:rPr>
        <w:t xml:space="preserve">                                                                                     УИД </w:t>
      </w:r>
      <w:r w:rsidRPr="007859B7">
        <w:rPr>
          <w:bCs/>
          <w:sz w:val="24"/>
          <w:szCs w:val="24"/>
        </w:rPr>
        <w:t>86MS0047-01-2026-004187-09</w:t>
      </w:r>
    </w:p>
    <w:p w:rsidR="007859B7" w:rsidRPr="007859B7" w:rsidP="007859B7">
      <w:pPr>
        <w:pStyle w:val="Title"/>
        <w:ind w:firstLine="594"/>
        <w:jc w:val="both"/>
        <w:rPr>
          <w:bCs/>
          <w:sz w:val="24"/>
          <w:szCs w:val="24"/>
        </w:rPr>
      </w:pPr>
    </w:p>
    <w:p w:rsidR="007859B7" w:rsidRPr="007859B7" w:rsidP="00785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по делу об административном правонарушении</w:t>
      </w: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                                                                                14 октября 2026 года             </w:t>
      </w:r>
    </w:p>
    <w:p w:rsidR="007859B7" w:rsidRPr="007859B7" w:rsidP="007859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859B7" w:rsidRPr="007859B7" w:rsidP="007859B7">
      <w:pPr>
        <w:widowControl w:val="0"/>
        <w:spacing w:after="0" w:line="240" w:lineRule="auto"/>
        <w:ind w:firstLine="595"/>
        <w:jc w:val="both"/>
        <w:rPr>
          <w:rFonts w:ascii="Times New Roman" w:hAnsi="Times New Roman" w:cs="Times New Roman"/>
          <w:sz w:val="24"/>
          <w:szCs w:val="24"/>
        </w:rPr>
      </w:pPr>
      <w:r w:rsidRPr="007859B7">
        <w:rPr>
          <w:rFonts w:ascii="Times New Roman" w:hAnsi="Times New Roman" w:cs="Times New Roman"/>
          <w:sz w:val="24"/>
          <w:szCs w:val="24"/>
        </w:rPr>
        <w:t>Мировой судья судебного участка</w:t>
      </w:r>
      <w:r w:rsidRPr="007859B7">
        <w:rPr>
          <w:rFonts w:ascii="Times New Roman" w:hAnsi="Times New Roman" w:cs="Times New Roman"/>
          <w:sz w:val="24"/>
          <w:szCs w:val="24"/>
        </w:rPr>
        <w:t xml:space="preserve"> № 6 Нижневартовского судебного района города окружного значения Нижневартовска Ханты–Мансийского автономного округа – Югры</w:t>
      </w:r>
      <w:r w:rsidRPr="007859B7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859B7">
        <w:rPr>
          <w:rFonts w:ascii="Times New Roman" w:hAnsi="Times New Roman" w:cs="Times New Roman"/>
          <w:sz w:val="24"/>
          <w:szCs w:val="24"/>
        </w:rPr>
        <w:t>Аксенова Е.В., исполняющий обязанности мирового судьи судебного участка №7 Нижневартовского судебного района города ок</w:t>
      </w:r>
      <w:r w:rsidRPr="007859B7">
        <w:rPr>
          <w:rFonts w:ascii="Times New Roman" w:hAnsi="Times New Roman" w:cs="Times New Roman"/>
          <w:sz w:val="24"/>
          <w:szCs w:val="24"/>
        </w:rPr>
        <w:t xml:space="preserve">ружного значения Нижневартовска Ханты–Мансийского автономного округа – Югры, находящийся по адресу: ХМАО – Югра, г. Нижневартовск, ул. Нефтяников, 6, </w:t>
      </w:r>
    </w:p>
    <w:p w:rsidR="007859B7" w:rsidRPr="007859B7" w:rsidP="007859B7">
      <w:pPr>
        <w:pStyle w:val="BodyTextIndent"/>
        <w:ind w:firstLine="594"/>
        <w:jc w:val="both"/>
        <w:rPr>
          <w:sz w:val="24"/>
          <w:szCs w:val="24"/>
        </w:rPr>
      </w:pPr>
      <w:r w:rsidRPr="007859B7">
        <w:rPr>
          <w:sz w:val="24"/>
          <w:szCs w:val="24"/>
        </w:rPr>
        <w:t>рассмотрев материалы по делу об административном правонарушении в отношении Мамедова Руслана Эльсеварович</w:t>
      </w:r>
      <w:r w:rsidRPr="007859B7">
        <w:rPr>
          <w:sz w:val="24"/>
          <w:szCs w:val="24"/>
        </w:rPr>
        <w:t xml:space="preserve">а, </w:t>
      </w:r>
      <w:r>
        <w:rPr>
          <w:sz w:val="24"/>
          <w:szCs w:val="24"/>
        </w:rPr>
        <w:t>…</w:t>
      </w:r>
      <w:r>
        <w:rPr>
          <w:sz w:val="24"/>
          <w:szCs w:val="24"/>
        </w:rPr>
        <w:t xml:space="preserve"> </w:t>
      </w:r>
      <w:r w:rsidRPr="007859B7">
        <w:rPr>
          <w:sz w:val="24"/>
          <w:szCs w:val="24"/>
        </w:rPr>
        <w:t xml:space="preserve">года рождения, уроженца </w:t>
      </w:r>
      <w:r>
        <w:rPr>
          <w:sz w:val="24"/>
          <w:szCs w:val="24"/>
        </w:rPr>
        <w:t>…</w:t>
      </w:r>
      <w:r w:rsidRPr="007859B7">
        <w:rPr>
          <w:sz w:val="24"/>
          <w:szCs w:val="24"/>
        </w:rPr>
        <w:t>, проживающего по адресу</w:t>
      </w:r>
      <w:r>
        <w:rPr>
          <w:sz w:val="24"/>
          <w:szCs w:val="24"/>
        </w:rPr>
        <w:t>…</w:t>
      </w:r>
      <w:r w:rsidRPr="007859B7">
        <w:rPr>
          <w:sz w:val="24"/>
          <w:szCs w:val="24"/>
        </w:rPr>
        <w:t xml:space="preserve">, паспорт </w:t>
      </w:r>
      <w:r>
        <w:rPr>
          <w:sz w:val="24"/>
          <w:szCs w:val="24"/>
        </w:rPr>
        <w:t>…</w:t>
      </w:r>
      <w:r w:rsidRPr="007859B7">
        <w:rPr>
          <w:sz w:val="24"/>
          <w:szCs w:val="24"/>
        </w:rPr>
        <w:t xml:space="preserve"> выдан </w:t>
      </w:r>
      <w:r>
        <w:rPr>
          <w:sz w:val="24"/>
          <w:szCs w:val="24"/>
        </w:rPr>
        <w:t>…</w:t>
      </w:r>
      <w:r w:rsidRPr="007859B7">
        <w:rPr>
          <w:sz w:val="24"/>
          <w:szCs w:val="24"/>
        </w:rPr>
        <w:t xml:space="preserve">, код подразделения </w:t>
      </w:r>
      <w:r>
        <w:rPr>
          <w:sz w:val="24"/>
          <w:szCs w:val="24"/>
        </w:rPr>
        <w:t>…</w:t>
      </w:r>
      <w:r w:rsidRPr="007859B7">
        <w:rPr>
          <w:sz w:val="24"/>
          <w:szCs w:val="24"/>
        </w:rPr>
        <w:t>,</w:t>
      </w:r>
    </w:p>
    <w:p w:rsidR="007859B7" w:rsidP="007859B7">
      <w:pPr>
        <w:pStyle w:val="BodyTextIndent"/>
        <w:ind w:firstLine="594"/>
        <w:jc w:val="center"/>
        <w:rPr>
          <w:bCs/>
          <w:sz w:val="24"/>
          <w:szCs w:val="24"/>
        </w:rPr>
      </w:pPr>
      <w:r w:rsidRPr="007859B7">
        <w:rPr>
          <w:bCs/>
          <w:sz w:val="24"/>
          <w:szCs w:val="24"/>
        </w:rPr>
        <w:t>УСТАНОВИЛ:</w:t>
      </w:r>
    </w:p>
    <w:p w:rsidR="007859B7" w:rsidRPr="007859B7" w:rsidP="007859B7">
      <w:pPr>
        <w:pStyle w:val="BodyTextIndent"/>
        <w:ind w:firstLine="594"/>
        <w:jc w:val="center"/>
        <w:rPr>
          <w:bCs/>
          <w:sz w:val="24"/>
          <w:szCs w:val="24"/>
        </w:rPr>
      </w:pPr>
    </w:p>
    <w:p w:rsidR="007859B7" w:rsidRPr="007859B7" w:rsidP="007859B7">
      <w:pPr>
        <w:pStyle w:val="BodyTextIndent"/>
        <w:tabs>
          <w:tab w:val="left" w:pos="4820"/>
        </w:tabs>
        <w:ind w:firstLine="594"/>
        <w:jc w:val="both"/>
        <w:rPr>
          <w:sz w:val="24"/>
          <w:szCs w:val="24"/>
        </w:rPr>
      </w:pPr>
      <w:r w:rsidRPr="007859B7">
        <w:rPr>
          <w:sz w:val="24"/>
          <w:szCs w:val="24"/>
        </w:rPr>
        <w:t>Мамедов Р.Э., 09.09.2</w:t>
      </w:r>
      <w:r w:rsidRPr="007859B7">
        <w:rPr>
          <w:sz w:val="24"/>
          <w:szCs w:val="24"/>
        </w:rPr>
        <w:t xml:space="preserve">026 года в 17 час. 45 мин., в районе д. 23 по ул. Ленина г. Нижневартовска, управляла автомобилем «Хонда Аккорд», государственный регистрационный знак </w:t>
      </w:r>
      <w:r>
        <w:rPr>
          <w:sz w:val="24"/>
          <w:szCs w:val="24"/>
        </w:rPr>
        <w:t>…</w:t>
      </w:r>
      <w:r w:rsidRPr="007859B7">
        <w:rPr>
          <w:sz w:val="24"/>
          <w:szCs w:val="24"/>
        </w:rPr>
        <w:t xml:space="preserve">, в нарушении п. 3.1, п.3.7, п.11 ОП ПДД, п. 2.3.1 ПДД на передней части которого установлены </w:t>
      </w:r>
      <w:r w:rsidRPr="007859B7">
        <w:rPr>
          <w:sz w:val="24"/>
          <w:szCs w:val="24"/>
        </w:rPr>
        <w:t>световые приборы, цвет огней и режим работы которых не соответствует требованиям основных положений по допуску транспортного средства к эксплуатации, и обязанностей должностных лиц по обеспечению безопасности дорожного движения, установлены световые прибор</w:t>
      </w:r>
      <w:r w:rsidRPr="007859B7">
        <w:rPr>
          <w:sz w:val="24"/>
          <w:szCs w:val="24"/>
        </w:rPr>
        <w:t>ы с огнями красного и синего цвета.</w:t>
      </w:r>
    </w:p>
    <w:p w:rsidR="007859B7" w:rsidRPr="007859B7" w:rsidP="007859B7">
      <w:pPr>
        <w:tabs>
          <w:tab w:val="left" w:pos="3960"/>
        </w:tabs>
        <w:spacing w:after="0" w:line="240" w:lineRule="auto"/>
        <w:ind w:firstLine="594"/>
        <w:jc w:val="both"/>
        <w:rPr>
          <w:rFonts w:ascii="Times New Roman" w:hAnsi="Times New Roman" w:cs="Times New Roman"/>
          <w:sz w:val="24"/>
          <w:szCs w:val="24"/>
        </w:rPr>
      </w:pPr>
      <w:r w:rsidRPr="007859B7">
        <w:rPr>
          <w:rFonts w:ascii="Times New Roman" w:hAnsi="Times New Roman" w:cs="Times New Roman"/>
          <w:sz w:val="24"/>
          <w:szCs w:val="24"/>
        </w:rPr>
        <w:t>Мамедо</w:t>
      </w:r>
      <w:r>
        <w:rPr>
          <w:rFonts w:ascii="Times New Roman" w:hAnsi="Times New Roman" w:cs="Times New Roman"/>
          <w:sz w:val="24"/>
          <w:szCs w:val="24"/>
        </w:rPr>
        <w:t xml:space="preserve">в Р.Э. в судебном заседании пояснил, что режим работы световых приборов не нарушен, представил акт выполненных работ от 28.09.2026, согласно которому были демонтированы </w:t>
      </w:r>
      <w:r w:rsidRPr="007859B7">
        <w:rPr>
          <w:rFonts w:ascii="Times New Roman" w:hAnsi="Times New Roman" w:cs="Times New Roman"/>
          <w:sz w:val="24"/>
          <w:szCs w:val="24"/>
        </w:rPr>
        <w:t xml:space="preserve">световые приборы, цвет огней и режим работы </w:t>
      </w:r>
      <w:r w:rsidRPr="007859B7">
        <w:rPr>
          <w:rFonts w:ascii="Times New Roman" w:hAnsi="Times New Roman" w:cs="Times New Roman"/>
          <w:sz w:val="24"/>
          <w:szCs w:val="24"/>
        </w:rPr>
        <w:t>которых не соответствует требованиям основных положений по допуску транспортного средства к эксплуатации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59B7" w:rsidRPr="007859B7" w:rsidP="007859B7">
      <w:pPr>
        <w:tabs>
          <w:tab w:val="left" w:pos="3960"/>
        </w:tabs>
        <w:spacing w:after="0" w:line="240" w:lineRule="auto"/>
        <w:ind w:firstLine="594"/>
        <w:jc w:val="both"/>
        <w:rPr>
          <w:rFonts w:ascii="Times New Roman" w:hAnsi="Times New Roman" w:cs="Times New Roman"/>
          <w:sz w:val="24"/>
          <w:szCs w:val="24"/>
        </w:rPr>
      </w:pPr>
      <w:r w:rsidRPr="007859B7">
        <w:rPr>
          <w:rFonts w:ascii="Times New Roman" w:hAnsi="Times New Roman" w:cs="Times New Roman"/>
          <w:sz w:val="24"/>
          <w:szCs w:val="24"/>
        </w:rPr>
        <w:t>Мировой судья, выслушав Мамедова Р.Э., исследовав доказательства по делу: протокол 86 ХМ 775127 об административном правонарушении от 09.09.2026 года,</w:t>
      </w:r>
      <w:r w:rsidRPr="007859B7">
        <w:rPr>
          <w:rFonts w:ascii="Times New Roman" w:hAnsi="Times New Roman" w:cs="Times New Roman"/>
          <w:sz w:val="24"/>
          <w:szCs w:val="24"/>
        </w:rPr>
        <w:t xml:space="preserve"> перед дачей объяснений ему были разъяснены его процессуальные права и обязанности, предусмотренные КоАП РФ, а также возможность не свидетельствовать против себя (ст.51 Конституции РФ), о чем в протоколе имеются его подписи; протокол 86 СГ 100842 изъятия в</w:t>
      </w:r>
      <w:r w:rsidRPr="007859B7">
        <w:rPr>
          <w:rFonts w:ascii="Times New Roman" w:hAnsi="Times New Roman" w:cs="Times New Roman"/>
          <w:sz w:val="24"/>
          <w:szCs w:val="24"/>
        </w:rPr>
        <w:t xml:space="preserve">ещей и документов от 09.09.2026, рапорт должностного лица ОГИБДД УМВД России по г. Нижневартовску, карточку учета транспортного средства, </w:t>
      </w:r>
      <w:r>
        <w:rPr>
          <w:rFonts w:ascii="Times New Roman" w:hAnsi="Times New Roman" w:cs="Times New Roman"/>
          <w:sz w:val="24"/>
          <w:szCs w:val="24"/>
        </w:rPr>
        <w:t>сведения об административных правонарушениях</w:t>
      </w:r>
      <w:r w:rsidRPr="007859B7">
        <w:rPr>
          <w:rFonts w:ascii="Times New Roman" w:hAnsi="Times New Roman" w:cs="Times New Roman"/>
          <w:sz w:val="24"/>
          <w:szCs w:val="24"/>
        </w:rPr>
        <w:t>,  карточку операции с ВУ на имя Мамедова Р.Э, видеофиксацию, приходит к с</w:t>
      </w:r>
      <w:r w:rsidRPr="007859B7">
        <w:rPr>
          <w:rFonts w:ascii="Times New Roman" w:hAnsi="Times New Roman" w:cs="Times New Roman"/>
          <w:sz w:val="24"/>
          <w:szCs w:val="24"/>
        </w:rPr>
        <w:t>ледующему.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по ч. 3 ст. 12.5 КоАП РФ наступает за управление транспортным средством, на передней части которого установлены световые приборы с огнями красного цвета или световозвращающие приспособления красного цвета, а равно световые прибор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ы, цвет огней и режим работы которых не соответствуют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Основных положений по допуску т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ранспортных средств к эксплуатации и обязанностей должностных лиц по обеспечению безопасности дорожного движения.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2.3.1 Правил дорожного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 Российской Федерации, утвержденных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Совета Министров - 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1090, водитель транспортного средства обязан перед выездом проверить и в пути обеспечить исправное техническое состоя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Основных положений по допуску трансп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ортных средств к эксплуатации и обязанности должностных лиц по обеспечению безопасности дорожного движения (утв. постановлением Совета Министров - Правительства РФ от 23 октября 1993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1090) техническое состояние и оборудование участвующих в дорожном дв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ижении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транспортных средств в части, относящейся к безопасности дорожного движения и охране окружающей среды, должно отвечать требованиям соответствующих стандартов, правил и руководств по их технической эксплуатации.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Объективную сторону состава администра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правонарушения, предусмотренного ч. 3 ст. 12.5 КоАП РФ, образует управление транспортным средством с нарушением требований п. 3.1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3.6 Перечня неисправностей и условий, при которых запрещается эксплуатация транспортных средств, запрещающих эксплуа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тацию транспортного средства, на передней части которого установлены световые приборы красного цвета или световозвращающие приспособления красного цвета, а равно световые приборы, цвет и режим которых не соответствует конструкции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транспортного средства.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п. 11 Основных положений по допуску транспортных средств к эксплуатации и обязанности должностных лиц по обеспечению безопасности дорожного движения (утв. постановлением Совета Министров - Правительства РФ от 23 октября 1993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1090) запре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щается эксплуатация автомобилей, автобусов, автопоездов, прицепов, мотоциклов, мопедов, тракторов и других самоходных машин, если их техническое состояние и оборудование не отвечают требованиям Перечня неисправностей и условий, при которых запрещается эксп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луатация транспортных средств (согласно приложению);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неисправностей и условий, при которых запрещается эксплуатация транспортных средств, устанавливает в частности неисправности автомобилей и условия, при которых запрещается их эксплуатация, в том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числе: п. 3.1.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оличество, тип, цвет, расположение и режим работы внешних световых приборов не соответствуют требованиям конструкции т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ранспортного средства; п. 3.6. н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транспортном средстве установлены: спереди - световые приборы с огнями любого цвета, кр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 белого, желтого или оранжевого, и световозвращающие приспособления любого цвета, кроме белого.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установкой световых приборов или световозвращающих приспособлений на передней части транспортного средства понимается размещение, при котором источник св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 обеспечивает освещение пространства перед транспортным средством по ходу его движения. Например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приборы или приспособления могут быть установлены на переднем бампере, перед решеткой радиатора, под ветровым стеклом и т.п.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эксплуата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ция транспортного средства запрещается в том числе, когда количество, тип, цвет, расположение и режим работы внешних световых приборов не соответствуют требованиям конструкции транспортного средства.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позиции Верховного Суда Российской Федерации, и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зложенной в абзаце 3 пункта 6 постановления Пленума от 25.06.2019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20 «О некоторых вопросах, возникающих в судебной практике при рассмотрении дел об административных правонарушениях, предусмотренных главой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12 Кодекса Российской Федерации об административн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правонарушениях», объективная сторона состава административного правонарушения, предусмотренного частью 3 статьи 12.5 Кодекса Российской Федерации об административных правонарушениях (применительно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рассматриваемому случаю), может иметь место только в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одновременного несоответствия цвета огней и режима работы таких приборов требованиям.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 учетом данных </w:t>
      </w:r>
      <w:r w:rsidRPr="007859B7"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разъяснений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диспозиция части 3 статьи 12.5 Кодекса Российской Федерации об административных правонарушениях предполагает установлен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ие совокупности несоответствия режима работы световых приборов и цвета огней требованиям пункта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 Основных положений.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несоответствия только цвета или режима работа световых приборов, установленных на транспортном средстве, названным выше требова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ниям управление таким транспортным средством может быть квалифицировано по ч. 1 ст. 12.5 Кодекса РФ об АП.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Аналогичная правовая позиция содержится в постановлении Седьмого кассационного суда общей юрисдикции от 16.01.2025 года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16-183/2025, постановлении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третьего кассационного суда общей юрисдикции от 15.12.2021 года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16-4795/2021.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в рассматриваемом случае режим работы внешних световых приборов, установленных на автомобиле </w:t>
      </w:r>
      <w:r w:rsidRPr="007859B7" w:rsidR="003E70C4">
        <w:rPr>
          <w:rFonts w:ascii="Times New Roman" w:hAnsi="Times New Roman" w:cs="Times New Roman"/>
          <w:sz w:val="24"/>
          <w:szCs w:val="24"/>
        </w:rPr>
        <w:t xml:space="preserve">«Хонда Аккорд», государственный регистрационный знак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управлением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Мамедова Р.Э.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определен, а несоответствие цвета внешних световых приборов требованиям Основных положений по допуску транспортных средств к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эксплуатации сомнений не вызывает, то действия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Мамедова Р.Э.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переквалификации с части 3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12.5 Кодекса Российской Федерации об административных правонарушениях на часть 1 статьи 12.5 Кодекса Российской Федерации об административных правонарушениях, так как требуемая конструкцией части 3 статьи 12.5 Кодекса Российской Федерации об админис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тративных правонарушениях совокупность противоправных действий, объективных подтверждений не нашла.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Учитывая, что составы административных правонарушений, предусмотренных частью 3 статьи 12.5 и частью 1 статьи 12.5 Кодекса Российской Федерации об администр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ативных правонарушениях имеют единый родовой объект и изменение правовой оценки вменяемых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Мамедову Р.Э.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не приведет к ухудшению его прав, то действия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Мамедова Р.Э.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переквалификации с части 3 на часть 1 статьи 12.5 Кодекса Российской Федер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об административных правонарушениях.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Санкция части 1 статьи 12.5 Кодекса Российской Федерации об административных правонарушениях предусматривает предупреждение или наложение административного штрафа в размере пятисот рублей.</w:t>
      </w:r>
    </w:p>
    <w:p w:rsidR="007859B7" w:rsidRPr="007859B7" w:rsidP="007859B7">
      <w:pPr>
        <w:shd w:val="clear" w:color="auto" w:fill="FFFFFF"/>
        <w:spacing w:after="0" w:line="240" w:lineRule="auto"/>
        <w:ind w:firstLine="5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этим, с учетом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 дела, а также абзаца 4 пункта 5 постановления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Пленума Верховного Суда Российской Федерации от 25.06.2019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12 Кодекса Российской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об административных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правонарушениях», действия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Мамедова Р.Э.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переквалификации с части 3 на часть 1 статьи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12.5 Кодекса Российской Федерации об административных правонарушениях с назначением административного нак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азания в виде административного штрафа в размере 500 рублей.</w:t>
      </w: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 и руководствуясь ст.ст. 29.9-29.1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РФ,</w:t>
      </w:r>
    </w:p>
    <w:p w:rsidR="007859B7" w:rsidRPr="007859B7" w:rsidP="00785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ПОСТАНОВИЛ: </w:t>
      </w:r>
    </w:p>
    <w:p w:rsidR="007859B7" w:rsidRPr="007859B7" w:rsidP="00785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Мамедова Руслана Эльсеваровича признать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виновным в совершении административного правонарушения, предусмотренного ч. 1 ст.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 Кодекса РФ об АП и назначить административное наказание в виде административного </w:t>
      </w:r>
      <w:r w:rsidRPr="007859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штрафа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7859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пятьсот</w:t>
      </w:r>
      <w:r w:rsidRPr="007859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7859B7" w:rsidRPr="00013430" w:rsidP="00013430">
      <w:pPr>
        <w:pStyle w:val="NoSpacing"/>
        <w:ind w:firstLine="567"/>
        <w:jc w:val="both"/>
        <w:rPr>
          <w:b/>
        </w:rPr>
      </w:pPr>
      <w:r w:rsidRPr="00812A74">
        <w:t>Штраф подлежит уплате в УФК по Ханты-Мансийскому</w:t>
      </w:r>
      <w:r w:rsidRPr="00812A74">
        <w:t xml:space="preserve"> автономному округу-Югре (УМВД России по ХМАО-Югре) ИНН 8601010390; КПП 860101001; р/с 03100643000000018700 в ОКЦ № 8 УГУ Банка России// УФК по ХМАО Югре г. Ханты-Мансийск; КБК 188 116 01123 01 0001140; БИК 007162163; ОКТМО 71</w:t>
      </w:r>
      <w:r>
        <w:t>875000; УИН 188104862604800180</w:t>
      </w:r>
      <w:r>
        <w:t>12</w:t>
      </w:r>
      <w:r>
        <w:rPr>
          <w:b/>
        </w:rPr>
        <w:t>.</w:t>
      </w: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r:id="rId4" w:anchor="sub_315%23sub_315" w:history="1">
        <w:r w:rsidRPr="007859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31.5</w:t>
        </w:r>
      </w:hyperlink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РФ об АП.</w:t>
      </w:r>
    </w:p>
    <w:p w:rsidR="007859B7" w:rsidRPr="007859B7" w:rsidP="007859B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Неуплата административного штрафа в срок, предусмотренный ч.1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32.2 Кодекса РФ об АП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 пятидесяти часов.</w:t>
      </w: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течение 10 дней с даты вручения или получения в Нижневартовский городской суд ХМАО-Югры, через мирового судью судебного участка №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59B7" w:rsidRPr="007859B7" w:rsidP="007859B7">
      <w:pPr>
        <w:tabs>
          <w:tab w:val="left" w:pos="540"/>
          <w:tab w:val="left" w:pos="103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Е.В. Аксенова </w:t>
      </w: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Подлинник постановления находится в материалах административного дела </w:t>
      </w:r>
      <w:r w:rsidRPr="007859B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987</w:t>
      </w:r>
      <w:r w:rsidRPr="007859B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-210</w:t>
      </w:r>
      <w:r w:rsidR="003E70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7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/2026 мирового судьи судебного участка </w:t>
      </w:r>
      <w:r w:rsidRPr="007859B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70C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Нижневартовского судебного района </w:t>
      </w:r>
      <w:r w:rsidRPr="007859B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окружного значения Нижневартовска Ханты-Мансийского автономного округа-Югры.</w:t>
      </w:r>
    </w:p>
    <w:p w:rsidR="007859B7" w:rsidRPr="007859B7" w:rsidP="00785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tabs>
          <w:tab w:val="left" w:pos="540"/>
          <w:tab w:val="left" w:pos="103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tabs>
          <w:tab w:val="left" w:pos="540"/>
          <w:tab w:val="left" w:pos="103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9B7" w:rsidRPr="007859B7" w:rsidP="00785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566" w:rsidRPr="007859B7" w:rsidP="0078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Sect="005A670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14"/>
    <w:rsid w:val="00013430"/>
    <w:rsid w:val="003E70C4"/>
    <w:rsid w:val="00535C47"/>
    <w:rsid w:val="00683C14"/>
    <w:rsid w:val="007859B7"/>
    <w:rsid w:val="00812A74"/>
    <w:rsid w:val="008E2566"/>
    <w:rsid w:val="00CA73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CDF4A1A-8450-4CD7-B656-A8FF1739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859B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Название Знак"/>
    <w:basedOn w:val="DefaultParagraphFont"/>
    <w:link w:val="Title"/>
    <w:rsid w:val="007859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0"/>
    <w:rsid w:val="007859B7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7859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013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D:\2017\&#1072;&#1087;&#1088;&#1077;&#1083;&#1100;\08.06.2016\P:\&#1057;&#1091;&#1076;&#1100;&#1080;\&#1055;&#1086;&#1083;&#1103;&#1082;&#1086;&#1074;&#1072;%20&#1054;.&#1057;\&#1072;&#1076;&#1084;&#1080;&#1085;&#1080;&#1089;&#1090;&#1088;&#1072;&#1090;&#1080;&#1074;&#1085;&#1099;&#1077;\2013\22.05.13\&#1044;&#1072;&#1075;&#1072;&#1077;&#1074;%20%20%2020.25%20&#1095;.1%20&#1096;&#1090;&#1088;&#1072;&#1092;%20&#1043;&#1040;&#1048;-&#1085;&#1077;&#1103;&#1074;&#1082;&#1072;.doc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